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5F" w:rsidRDefault="00DA7F33">
      <w:pPr>
        <w:jc w:val="center"/>
      </w:pPr>
      <w:proofErr w:type="gramStart"/>
      <w:r>
        <w:rPr>
          <w:b/>
          <w:bCs/>
          <w:i/>
          <w:iCs/>
          <w:sz w:val="36"/>
        </w:rPr>
        <w:t>З</w:t>
      </w:r>
      <w:proofErr w:type="gramEnd"/>
      <w:r>
        <w:rPr>
          <w:b/>
          <w:bCs/>
          <w:i/>
          <w:iCs/>
          <w:sz w:val="36"/>
        </w:rPr>
        <w:t xml:space="preserve"> </w:t>
      </w:r>
      <w:r>
        <w:rPr>
          <w:b/>
          <w:bCs/>
          <w:i/>
          <w:iCs/>
          <w:sz w:val="36"/>
          <w:lang w:val="uk-UA"/>
        </w:rPr>
        <w:t>В І Т</w:t>
      </w:r>
    </w:p>
    <w:p w:rsidR="00F6405F" w:rsidRDefault="00F6405F">
      <w:pPr>
        <w:jc w:val="center"/>
        <w:rPr>
          <w:b/>
          <w:bCs/>
          <w:i/>
          <w:iCs/>
          <w:sz w:val="36"/>
          <w:lang w:val="uk-UA"/>
        </w:rPr>
      </w:pPr>
    </w:p>
    <w:p w:rsidR="00F6405F" w:rsidRDefault="00DA7F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про виконання плану  роботи відділу бухгалтерського обліку </w:t>
      </w:r>
    </w:p>
    <w:p w:rsidR="00F6405F" w:rsidRDefault="00DA7F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апарату виконавчого комітету </w:t>
      </w:r>
    </w:p>
    <w:p w:rsidR="00F6405F" w:rsidRDefault="00DA7F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Ніжинської міської ради Чернігівської області</w:t>
      </w:r>
    </w:p>
    <w:p w:rsidR="00F6405F" w:rsidRDefault="00DA7F33">
      <w:pPr>
        <w:jc w:val="center"/>
      </w:pPr>
      <w:r>
        <w:rPr>
          <w:b/>
          <w:bCs/>
          <w:i/>
          <w:iCs/>
          <w:sz w:val="28"/>
          <w:lang w:val="uk-UA"/>
        </w:rPr>
        <w:t xml:space="preserve">за  </w:t>
      </w:r>
      <w:r w:rsidR="00A172F3">
        <w:rPr>
          <w:b/>
          <w:bCs/>
          <w:i/>
          <w:iCs/>
          <w:sz w:val="28"/>
          <w:lang w:val="uk-UA"/>
        </w:rPr>
        <w:t xml:space="preserve"> квітень </w:t>
      </w:r>
      <w:r w:rsidR="0087505D">
        <w:rPr>
          <w:b/>
          <w:bCs/>
          <w:i/>
          <w:iCs/>
          <w:sz w:val="28"/>
          <w:lang w:val="uk-UA"/>
        </w:rPr>
        <w:t xml:space="preserve"> 2020</w:t>
      </w:r>
      <w:r>
        <w:rPr>
          <w:b/>
          <w:bCs/>
          <w:i/>
          <w:iCs/>
          <w:sz w:val="28"/>
          <w:lang w:val="uk-UA"/>
        </w:rPr>
        <w:t xml:space="preserve"> року.</w:t>
      </w:r>
    </w:p>
    <w:p w:rsidR="00F6405F" w:rsidRDefault="00F6405F">
      <w:pPr>
        <w:rPr>
          <w:sz w:val="28"/>
          <w:lang w:val="uk-UA"/>
        </w:rPr>
      </w:pPr>
    </w:p>
    <w:tbl>
      <w:tblPr>
        <w:tblW w:w="9810" w:type="dxa"/>
        <w:tblCellMar>
          <w:left w:w="113" w:type="dxa"/>
        </w:tblCellMar>
        <w:tblLook w:val="0000"/>
      </w:tblPr>
      <w:tblGrid>
        <w:gridCol w:w="9810"/>
      </w:tblGrid>
      <w:tr w:rsidR="00F6405F">
        <w:trPr>
          <w:trHeight w:val="11934"/>
        </w:trPr>
        <w:tc>
          <w:tcPr>
            <w:tcW w:w="9810" w:type="dxa"/>
            <w:shd w:val="clear" w:color="auto" w:fill="auto"/>
            <w:vAlign w:val="center"/>
          </w:tcPr>
          <w:p w:rsidR="00F6405F" w:rsidRPr="007A0484" w:rsidRDefault="00DA7F3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Складено та затверджено кошторис</w:t>
            </w:r>
            <w:r w:rsidR="0087505D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 довідки про зміни до плану асигнувань, реєстри змін розподілу показників зведених кошторисів та подані до Ніжинського УДКСУ Чернігівської області, фінансового управління міської ради; додаткові лімітні  довідки про бюджетні асигнування які доведені  до розпорядників бюджетних коштів нижчого рівня;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Складені розподіли бюджетних асигнувань та забезпечено перерахування бюджетних коштів на рахунки розпорядників бюджетних коштів нижчого рівня та одержувачів бюджетних коштів,паспорти бюджетних програм.  </w:t>
            </w:r>
          </w:p>
          <w:p w:rsidR="00F6405F" w:rsidRDefault="00DA7F3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   Складено місячні  форми фінансової, статистичної звітності та подано до Ніжинського УДКСУ Чернігівської області,  фінансового управління у визначені чинним законодавством терміни.</w:t>
            </w:r>
          </w:p>
          <w:p w:rsidR="00F6405F" w:rsidRDefault="00DA7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Складено паспорти бюджетних програм  з розрахунками за кожним кодом економічної класифікації видатків,які подаються фінансовому управлінню;</w:t>
            </w:r>
          </w:p>
          <w:p w:rsidR="00F6405F" w:rsidRDefault="00DA7F3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    Підготовлені до оприлюднення  на єдиному державному  </w:t>
            </w:r>
            <w:proofErr w:type="spellStart"/>
            <w:r>
              <w:rPr>
                <w:sz w:val="28"/>
                <w:szCs w:val="28"/>
                <w:lang w:val="uk-UA"/>
              </w:rPr>
              <w:t>веб-порталі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використання публічних коштів «Є- дата» за  </w:t>
            </w:r>
            <w:r w:rsidR="00A172F3">
              <w:rPr>
                <w:sz w:val="28"/>
                <w:szCs w:val="28"/>
                <w:lang w:val="uk-UA"/>
              </w:rPr>
              <w:t xml:space="preserve">  квітень </w:t>
            </w:r>
            <w:r>
              <w:rPr>
                <w:sz w:val="28"/>
                <w:szCs w:val="28"/>
                <w:lang w:val="uk-UA"/>
              </w:rPr>
              <w:t>20</w:t>
            </w:r>
            <w:r w:rsidR="0087505D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р. :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договори на придбання товарів та надання послуг;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додаткові угоди;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накладні, акти виконаних робіт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відрядні.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Проведена робота з оприлюднення звітів про укладені договори в системі електронних закупівель.</w:t>
            </w:r>
          </w:p>
          <w:p w:rsidR="007A0484" w:rsidRPr="00CB6B5E" w:rsidRDefault="007A0484" w:rsidP="007A04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C17C86">
              <w:rPr>
                <w:sz w:val="28"/>
                <w:szCs w:val="28"/>
                <w:lang w:val="uk-UA"/>
              </w:rPr>
              <w:t xml:space="preserve">Проведена робота по </w:t>
            </w:r>
            <w:r>
              <w:rPr>
                <w:sz w:val="28"/>
                <w:szCs w:val="28"/>
                <w:lang w:val="uk-UA"/>
              </w:rPr>
              <w:t>обробленню податкових накладних прийнятих від постачальників та виписці податкових накладних за оренду приміщень</w:t>
            </w:r>
          </w:p>
          <w:p w:rsidR="00DA7F33" w:rsidRDefault="007A0484" w:rsidP="00DA7F3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0549AA">
              <w:rPr>
                <w:rFonts w:ascii="Times New Roman" w:hAnsi="Times New Roman"/>
                <w:sz w:val="28"/>
                <w:szCs w:val="28"/>
                <w:lang w:val="uk-UA"/>
              </w:rPr>
              <w:t>Проведена робота по складанн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054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декларації по податку на додану вартіст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054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додатками</w:t>
            </w:r>
            <w:r w:rsidR="00DA7F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6405F" w:rsidRPr="00DA7F33" w:rsidRDefault="00DA7F33" w:rsidP="00DA7F33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DA7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Забезпечено відображення в первинних документах всіх господарських операцій, проведених у  </w:t>
            </w:r>
            <w:r w:rsidR="00A172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квітні</w:t>
            </w:r>
            <w:r w:rsidRPr="00DA7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місяці 20</w:t>
            </w:r>
            <w:r w:rsidR="0087505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DA7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року. Проведено узагальнення інформації про проведені господарські операції в регістрах аналітичного та синтетичного обліку. Проведено касові та банківські операції, видачу бланків довіреностей та подорожніх листів.</w:t>
            </w:r>
          </w:p>
          <w:p w:rsidR="00F6405F" w:rsidRDefault="00DA7F3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    Проведено розрахунки за придбані у </w:t>
            </w:r>
            <w:r w:rsidR="00A172F3">
              <w:rPr>
                <w:sz w:val="28"/>
                <w:szCs w:val="28"/>
                <w:lang w:val="uk-UA"/>
              </w:rPr>
              <w:t>квітні</w:t>
            </w:r>
            <w:r w:rsidR="0087505D">
              <w:rPr>
                <w:sz w:val="28"/>
                <w:szCs w:val="28"/>
                <w:lang w:val="uk-UA"/>
              </w:rPr>
              <w:t xml:space="preserve"> 2020</w:t>
            </w:r>
            <w:r>
              <w:rPr>
                <w:sz w:val="28"/>
                <w:szCs w:val="28"/>
                <w:lang w:val="uk-UA"/>
              </w:rPr>
              <w:t xml:space="preserve"> року  товари, роботи, послуги в межах бюджетних асигнувань, передбачених на відповідний період затвердженим кошторисом.</w:t>
            </w:r>
          </w:p>
          <w:p w:rsidR="00DA7F33" w:rsidRDefault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Забезпечено виплату у встановлені терміни заробітної плати, допомоги з тимчасової непрацездатності , щорічних відпусток,  складено  протоколи засідань комісії із соціального страхування та заявки-розрахунки на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відшкодування лікарняних, підготовлені відомості зарахувань на карткові рахунки. Своєчасно </w:t>
            </w:r>
            <w:proofErr w:type="spellStart"/>
            <w:r>
              <w:rPr>
                <w:sz w:val="28"/>
                <w:szCs w:val="28"/>
                <w:lang w:val="uk-UA"/>
              </w:rPr>
              <w:t>нараховано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перераховано єдиний соціальний внесок, податкові платежі.  </w:t>
            </w:r>
          </w:p>
          <w:p w:rsidR="00A172F3" w:rsidRDefault="00DA7F33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Проведено  розрахунки за</w:t>
            </w:r>
            <w:r w:rsidR="0087505D">
              <w:rPr>
                <w:sz w:val="28"/>
                <w:szCs w:val="28"/>
                <w:lang w:val="uk-UA"/>
              </w:rPr>
              <w:t xml:space="preserve"> </w:t>
            </w:r>
            <w:r w:rsidR="00A172F3">
              <w:rPr>
                <w:sz w:val="28"/>
                <w:szCs w:val="28"/>
                <w:lang w:val="uk-UA"/>
              </w:rPr>
              <w:t>квітень</w:t>
            </w:r>
            <w:r w:rsidR="0087505D">
              <w:rPr>
                <w:sz w:val="28"/>
                <w:szCs w:val="28"/>
                <w:lang w:val="uk-UA"/>
              </w:rPr>
              <w:t xml:space="preserve"> 2020р.</w:t>
            </w:r>
            <w:r>
              <w:rPr>
                <w:sz w:val="28"/>
                <w:szCs w:val="28"/>
                <w:lang w:val="uk-UA"/>
              </w:rPr>
              <w:t xml:space="preserve"> з орендарями нежитлових приміщень по орендній платі та по сумах відшкодувань за спожиту ними </w:t>
            </w:r>
          </w:p>
          <w:p w:rsidR="00F6405F" w:rsidRDefault="00DA7F33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електроенергію .</w:t>
            </w:r>
          </w:p>
          <w:p w:rsidR="00A172F3" w:rsidRDefault="00A172F3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На виконання пп.1 п.5 ПКМУ від 11.03.2020р. №211 «Про запобігання поширенню на території України гострої респіраторної хвороби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813B8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19 проведена робота по забезпеченню установ, посадових осіб  виконавчого комітету засобами індивідуального захисту,</w:t>
            </w:r>
            <w:r w:rsidRPr="001604D3">
              <w:rPr>
                <w:lang w:val="uk-UA"/>
              </w:rPr>
              <w:t xml:space="preserve"> </w:t>
            </w:r>
            <w:proofErr w:type="spellStart"/>
            <w:r w:rsidRPr="001604D3">
              <w:rPr>
                <w:sz w:val="28"/>
                <w:szCs w:val="28"/>
                <w:lang w:val="uk-UA"/>
              </w:rPr>
              <w:t>опромінювач</w:t>
            </w:r>
            <w:r>
              <w:rPr>
                <w:sz w:val="28"/>
                <w:szCs w:val="28"/>
                <w:lang w:val="uk-UA"/>
              </w:rPr>
              <w:t>ами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r w:rsidRPr="001604D3">
              <w:rPr>
                <w:sz w:val="28"/>
                <w:szCs w:val="28"/>
                <w:lang w:val="uk-UA"/>
              </w:rPr>
              <w:t>ультрафіолетовий бактерицидни</w:t>
            </w:r>
            <w:r>
              <w:rPr>
                <w:sz w:val="28"/>
                <w:szCs w:val="28"/>
                <w:lang w:val="uk-UA"/>
              </w:rPr>
              <w:t>ми, дезінфікуючими засобами «АХД 2000ультра».</w:t>
            </w:r>
          </w:p>
          <w:p w:rsidR="00A172F3" w:rsidRDefault="00A172F3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</w:p>
          <w:p w:rsidR="00F6405F" w:rsidRPr="007A0484" w:rsidRDefault="00DA7F3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Згідно з рішеннями виконавчого комітету, на виконання міських цільових програм, забезпечено виплати матеріальних </w:t>
            </w:r>
            <w:proofErr w:type="spellStart"/>
            <w:r>
              <w:rPr>
                <w:sz w:val="28"/>
                <w:szCs w:val="28"/>
                <w:lang w:val="uk-UA"/>
              </w:rPr>
              <w:t>допомог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малозабезпеченим громадянам міста, на поховання,  багатодітним сім’ям, стипендій обдарованій студентській та   учнівській молоді,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матеріальних заохочень з нагоди ювілейних дат, проведені інші поточні видатки по міським цільовим програмам.</w:t>
            </w:r>
          </w:p>
          <w:p w:rsidR="00F6405F" w:rsidRDefault="00F6405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405F" w:rsidRDefault="00F6405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405F" w:rsidRDefault="00DA7F3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бухгалтерського</w:t>
            </w:r>
          </w:p>
          <w:p w:rsidR="00F6405F" w:rsidRDefault="00DA7F3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обліку апарату виконавчого комітету –</w:t>
            </w:r>
          </w:p>
          <w:p w:rsidR="00A172F3" w:rsidRDefault="00DA7F3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головний бухгалтер               </w:t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  <w:t>Н.Є.</w:t>
            </w:r>
            <w:proofErr w:type="spellStart"/>
            <w:r>
              <w:rPr>
                <w:sz w:val="28"/>
                <w:lang w:val="uk-UA"/>
              </w:rPr>
              <w:t>Єфіменко</w:t>
            </w:r>
            <w:proofErr w:type="spellEnd"/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</w:tc>
      </w:tr>
    </w:tbl>
    <w:p w:rsidR="00F6405F" w:rsidRPr="007A0484" w:rsidRDefault="00F6405F">
      <w:pPr>
        <w:rPr>
          <w:lang w:val="uk-UA"/>
        </w:rPr>
      </w:pPr>
    </w:p>
    <w:sectPr w:rsidR="00F6405F" w:rsidRPr="007A0484" w:rsidSect="00F6405F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05F"/>
    <w:rsid w:val="00084DAA"/>
    <w:rsid w:val="002E1125"/>
    <w:rsid w:val="00362B3B"/>
    <w:rsid w:val="006C6222"/>
    <w:rsid w:val="007A0484"/>
    <w:rsid w:val="007A6FB0"/>
    <w:rsid w:val="0087505D"/>
    <w:rsid w:val="00A172F3"/>
    <w:rsid w:val="00C34726"/>
    <w:rsid w:val="00C410EB"/>
    <w:rsid w:val="00DA7F33"/>
    <w:rsid w:val="00F6405F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640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71B4B"/>
    <w:pPr>
      <w:spacing w:after="140" w:line="288" w:lineRule="auto"/>
    </w:pPr>
  </w:style>
  <w:style w:type="paragraph" w:styleId="a5">
    <w:name w:val="List"/>
    <w:basedOn w:val="a4"/>
    <w:rsid w:val="00571B4B"/>
    <w:rPr>
      <w:rFonts w:cs="Mangal"/>
    </w:rPr>
  </w:style>
  <w:style w:type="paragraph" w:customStyle="1" w:styleId="Caption">
    <w:name w:val="Caption"/>
    <w:basedOn w:val="a"/>
    <w:qFormat/>
    <w:rsid w:val="00F6405F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571B4B"/>
    <w:pPr>
      <w:suppressLineNumbers/>
    </w:pPr>
    <w:rPr>
      <w:rFonts w:cs="Mangal"/>
    </w:rPr>
  </w:style>
  <w:style w:type="paragraph" w:styleId="a7">
    <w:name w:val="Title"/>
    <w:basedOn w:val="a"/>
    <w:qFormat/>
    <w:rsid w:val="00571B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caption"/>
    <w:basedOn w:val="a"/>
    <w:qFormat/>
    <w:rsid w:val="00571B4B"/>
    <w:pPr>
      <w:suppressLineNumbers/>
      <w:spacing w:before="120" w:after="120"/>
    </w:pPr>
    <w:rPr>
      <w:rFonts w:cs="Mangal"/>
      <w:i/>
      <w:iCs/>
    </w:rPr>
  </w:style>
  <w:style w:type="paragraph" w:styleId="a9">
    <w:name w:val="List Paragraph"/>
    <w:basedOn w:val="a"/>
    <w:uiPriority w:val="99"/>
    <w:qFormat/>
    <w:rsid w:val="00571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71B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Користувач Windows</cp:lastModifiedBy>
  <cp:revision>24</cp:revision>
  <dcterms:created xsi:type="dcterms:W3CDTF">2017-04-10T06:46:00Z</dcterms:created>
  <dcterms:modified xsi:type="dcterms:W3CDTF">2020-05-14T05:58:00Z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